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DE1FF7" w14:textId="77777777" w:rsidR="00FD04C9" w:rsidRDefault="0042493A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7D17E1" wp14:editId="6F09E1B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629400" cy="4114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6629400" cy="411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F7ECF6" w14:textId="77777777" w:rsidR="00E61ECF" w:rsidRDefault="00E61ECF" w:rsidP="0042493A">
                            <w:pPr>
                              <w:jc w:val="center"/>
                              <w:rPr>
                                <w:b/>
                                <w:color w:val="0C5986" w:themeColor="accent1"/>
                                <w:sz w:val="32"/>
                                <w:szCs w:val="32"/>
                              </w:rPr>
                            </w:pPr>
                          </w:p>
                          <w:p w14:paraId="2F4A6CEA" w14:textId="77777777" w:rsidR="00230903" w:rsidRPr="00790D3A" w:rsidRDefault="00230903" w:rsidP="0042493A">
                            <w:pPr>
                              <w:jc w:val="center"/>
                              <w:rPr>
                                <w:b/>
                                <w:color w:val="0C5986" w:themeColor="accent1"/>
                                <w:sz w:val="32"/>
                                <w:szCs w:val="32"/>
                              </w:rPr>
                            </w:pPr>
                            <w:r w:rsidRPr="00790D3A">
                              <w:rPr>
                                <w:b/>
                                <w:color w:val="0C5986" w:themeColor="accent1"/>
                                <w:sz w:val="32"/>
                                <w:szCs w:val="32"/>
                              </w:rPr>
                              <w:t>Desired Outcomes for the Training</w:t>
                            </w:r>
                          </w:p>
                          <w:p w14:paraId="554114CA" w14:textId="77777777" w:rsidR="00230903" w:rsidRPr="00790D3A" w:rsidRDefault="00230903" w:rsidP="0042493A">
                            <w:pPr>
                              <w:pStyle w:val="ListParagraph"/>
                              <w:ind w:left="1080"/>
                            </w:pPr>
                          </w:p>
                          <w:p w14:paraId="3CC763AC" w14:textId="77777777" w:rsidR="00230903" w:rsidRPr="00790D3A" w:rsidRDefault="00230903" w:rsidP="0042493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 w:rsidRPr="00790D3A">
                              <w:t>Define and develop an</w:t>
                            </w:r>
                            <w:r w:rsidR="00E61ECF">
                              <w:t xml:space="preserve"> understanding of </w:t>
                            </w:r>
                            <w:r w:rsidRPr="00790D3A">
                              <w:rPr>
                                <w:i/>
                                <w:color w:val="508709" w:themeColor="accent3"/>
                              </w:rPr>
                              <w:t>learning principles, standards, course map,</w:t>
                            </w:r>
                            <w:r w:rsidRPr="00790D3A">
                              <w:rPr>
                                <w:i/>
                              </w:rPr>
                              <w:t xml:space="preserve"> </w:t>
                            </w:r>
                            <w:r w:rsidRPr="00790D3A">
                              <w:t>and</w:t>
                            </w:r>
                            <w:r w:rsidRPr="00790D3A">
                              <w:rPr>
                                <w:i/>
                                <w:color w:val="008000"/>
                              </w:rPr>
                              <w:t xml:space="preserve"> </w:t>
                            </w:r>
                            <w:r w:rsidRPr="00790D3A">
                              <w:rPr>
                                <w:i/>
                                <w:color w:val="508709" w:themeColor="accent3"/>
                              </w:rPr>
                              <w:t>unpacking</w:t>
                            </w:r>
                            <w:r w:rsidRPr="00790D3A">
                              <w:t xml:space="preserve"> individually and in relationship to each other</w:t>
                            </w:r>
                          </w:p>
                          <w:p w14:paraId="4847929A" w14:textId="77777777" w:rsidR="00230903" w:rsidRPr="00790D3A" w:rsidRDefault="00230903" w:rsidP="0042493A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</w:pPr>
                            <w:r w:rsidRPr="00790D3A">
                              <w:t xml:space="preserve">By writing learning principles </w:t>
                            </w:r>
                          </w:p>
                          <w:p w14:paraId="7CD004F8" w14:textId="77777777" w:rsidR="00230903" w:rsidRPr="00790D3A" w:rsidRDefault="00230903" w:rsidP="0042493A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</w:pPr>
                            <w:r w:rsidRPr="00790D3A">
                              <w:t xml:space="preserve">By following steps for unpacking standards </w:t>
                            </w:r>
                          </w:p>
                          <w:p w14:paraId="535B94EE" w14:textId="77777777" w:rsidR="00230903" w:rsidRPr="00790D3A" w:rsidRDefault="00230903" w:rsidP="0042493A">
                            <w:pPr>
                              <w:pStyle w:val="ListParagraph"/>
                              <w:ind w:left="1440"/>
                            </w:pPr>
                          </w:p>
                          <w:p w14:paraId="7B6D4B98" w14:textId="77777777" w:rsidR="00230903" w:rsidRPr="00790D3A" w:rsidRDefault="00230903" w:rsidP="0042493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i/>
                                <w:color w:val="008000"/>
                              </w:rPr>
                            </w:pPr>
                            <w:r w:rsidRPr="00790D3A">
                              <w:t>Define and develop and</w:t>
                            </w:r>
                            <w:r w:rsidR="00E61ECF">
                              <w:t xml:space="preserve"> understanding of</w:t>
                            </w:r>
                            <w:r w:rsidRPr="00790D3A">
                              <w:t xml:space="preserve"> </w:t>
                            </w:r>
                            <w:r w:rsidRPr="00790D3A">
                              <w:rPr>
                                <w:i/>
                                <w:color w:val="508709" w:themeColor="accent3"/>
                              </w:rPr>
                              <w:t>Understanding by Design, curriculum, stage 1- desired outcomes, transfer, enduring understanding,</w:t>
                            </w:r>
                            <w:r w:rsidRPr="00790D3A">
                              <w:rPr>
                                <w:i/>
                              </w:rPr>
                              <w:t xml:space="preserve"> </w:t>
                            </w:r>
                            <w:r w:rsidRPr="00790D3A">
                              <w:t>and</w:t>
                            </w:r>
                            <w:r w:rsidRPr="00790D3A">
                              <w:rPr>
                                <w:i/>
                                <w:color w:val="008000"/>
                              </w:rPr>
                              <w:t xml:space="preserve"> </w:t>
                            </w:r>
                            <w:r w:rsidRPr="00790D3A">
                              <w:rPr>
                                <w:i/>
                                <w:color w:val="508709" w:themeColor="accent3"/>
                              </w:rPr>
                              <w:t>essential questions</w:t>
                            </w:r>
                            <w:r w:rsidR="00E61ECF">
                              <w:t xml:space="preserve"> individually, in </w:t>
                            </w:r>
                            <w:r w:rsidRPr="00790D3A">
                              <w:t>relationsh</w:t>
                            </w:r>
                            <w:r w:rsidR="00E61ECF">
                              <w:t xml:space="preserve">ip to each other, and in </w:t>
                            </w:r>
                            <w:r w:rsidRPr="00790D3A">
                              <w:t xml:space="preserve">relationship to </w:t>
                            </w:r>
                            <w:r w:rsidRPr="00790D3A">
                              <w:rPr>
                                <w:i/>
                                <w:color w:val="508709" w:themeColor="accent3"/>
                              </w:rPr>
                              <w:t>learning principles, standards, course map,</w:t>
                            </w:r>
                            <w:r w:rsidRPr="00790D3A">
                              <w:rPr>
                                <w:i/>
                                <w:color w:val="008000"/>
                              </w:rPr>
                              <w:t xml:space="preserve"> </w:t>
                            </w:r>
                            <w:r w:rsidRPr="00790D3A">
                              <w:t>and</w:t>
                            </w:r>
                            <w:r w:rsidRPr="00790D3A">
                              <w:rPr>
                                <w:i/>
                                <w:color w:val="008000"/>
                              </w:rPr>
                              <w:t xml:space="preserve"> </w:t>
                            </w:r>
                            <w:r w:rsidRPr="00790D3A">
                              <w:rPr>
                                <w:i/>
                                <w:color w:val="508709" w:themeColor="accent3"/>
                              </w:rPr>
                              <w:t>unpacking</w:t>
                            </w:r>
                          </w:p>
                          <w:p w14:paraId="2AF9FDF5" w14:textId="77777777" w:rsidR="00230903" w:rsidRPr="00790D3A" w:rsidRDefault="00E61ECF" w:rsidP="0042493A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rPr>
                                <w:i/>
                                <w:color w:val="008000"/>
                              </w:rPr>
                            </w:pPr>
                            <w:r>
                              <w:t>By a</w:t>
                            </w:r>
                            <w:r w:rsidR="00230903" w:rsidRPr="00790D3A">
                              <w:t xml:space="preserve">nalyzing stage 1 of various unit plans </w:t>
                            </w:r>
                          </w:p>
                          <w:p w14:paraId="53905DAB" w14:textId="77777777" w:rsidR="00230903" w:rsidRPr="00790D3A" w:rsidRDefault="00230903" w:rsidP="0042493A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rPr>
                                <w:i/>
                              </w:rPr>
                            </w:pPr>
                            <w:r w:rsidRPr="00790D3A">
                              <w:t>By writing and/or</w:t>
                            </w:r>
                            <w:r w:rsidR="00E61ECF">
                              <w:t xml:space="preserve"> revising stage 1 of each unit</w:t>
                            </w:r>
                          </w:p>
                          <w:p w14:paraId="646655C4" w14:textId="77777777" w:rsidR="00230903" w:rsidRPr="00790D3A" w:rsidRDefault="00230903" w:rsidP="0042493A">
                            <w:pPr>
                              <w:pStyle w:val="ListParagraph"/>
                            </w:pPr>
                          </w:p>
                          <w:p w14:paraId="44F52894" w14:textId="77777777" w:rsidR="00230903" w:rsidRPr="00790D3A" w:rsidRDefault="00230903" w:rsidP="0042493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i/>
                              </w:rPr>
                            </w:pPr>
                            <w:r w:rsidRPr="00790D3A">
                              <w:t>Define and develop and understanding of</w:t>
                            </w:r>
                            <w:r w:rsidR="00E61ECF">
                              <w:t xml:space="preserve"> </w:t>
                            </w:r>
                            <w:r w:rsidRPr="00E61ECF">
                              <w:rPr>
                                <w:i/>
                                <w:color w:val="508709" w:themeColor="accent3"/>
                              </w:rPr>
                              <w:t>stage 2 – assessment, learning plan,</w:t>
                            </w:r>
                            <w:r w:rsidRPr="00790D3A">
                              <w:t xml:space="preserve"> and </w:t>
                            </w:r>
                            <w:r w:rsidRPr="00E61ECF">
                              <w:rPr>
                                <w:i/>
                                <w:color w:val="508709" w:themeColor="accent3"/>
                              </w:rPr>
                              <w:t>instruction</w:t>
                            </w:r>
                            <w:r w:rsidRPr="00790D3A">
                              <w:t xml:space="preserve"> individually and in relationship to </w:t>
                            </w:r>
                            <w:r w:rsidRPr="00790D3A">
                              <w:rPr>
                                <w:i/>
                                <w:color w:val="508709" w:themeColor="accent3"/>
                              </w:rPr>
                              <w:t>learning principles, standards, course map, unpacking</w:t>
                            </w:r>
                            <w:r w:rsidRPr="00790D3A">
                              <w:rPr>
                                <w:color w:val="508709" w:themeColor="accent3"/>
                              </w:rPr>
                              <w:t xml:space="preserve">, </w:t>
                            </w:r>
                            <w:r w:rsidRPr="00790D3A">
                              <w:rPr>
                                <w:i/>
                                <w:color w:val="508709" w:themeColor="accent3"/>
                              </w:rPr>
                              <w:t>Understanding by Design, curriculum, stage 1- desired outcomes, transfer, enduring understanding,</w:t>
                            </w:r>
                            <w:r w:rsidRPr="00790D3A">
                              <w:rPr>
                                <w:i/>
                              </w:rPr>
                              <w:t xml:space="preserve"> </w:t>
                            </w:r>
                            <w:r w:rsidRPr="00790D3A">
                              <w:t>and</w:t>
                            </w:r>
                            <w:r w:rsidRPr="00790D3A">
                              <w:rPr>
                                <w:i/>
                                <w:color w:val="008000"/>
                              </w:rPr>
                              <w:t xml:space="preserve"> </w:t>
                            </w:r>
                            <w:r w:rsidRPr="00790D3A">
                              <w:rPr>
                                <w:i/>
                                <w:color w:val="508709" w:themeColor="accent3"/>
                              </w:rPr>
                              <w:t>essential questions</w:t>
                            </w:r>
                          </w:p>
                          <w:p w14:paraId="0C229095" w14:textId="77777777" w:rsidR="00230903" w:rsidRPr="00790D3A" w:rsidRDefault="00230903" w:rsidP="0042493A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  <w:rPr>
                                <w:i/>
                              </w:rPr>
                            </w:pPr>
                            <w:r w:rsidRPr="00790D3A">
                              <w:t>By discussing, determining, and revising or creating additional support doc</w:t>
                            </w:r>
                            <w:r w:rsidR="00E61ECF">
                              <w:t>uments for stage 2 of each unit</w:t>
                            </w:r>
                          </w:p>
                          <w:p w14:paraId="25115D4D" w14:textId="77777777" w:rsidR="00230903" w:rsidRPr="00790D3A" w:rsidRDefault="0023090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522pt;height:324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" filled="f" stroked="f">
                <v:textbox>
                  <w:txbxContent>
                    <w:p w14:paraId="51F7ECF6" w14:textId="77777777" w:rsidR="00E61ECF" w:rsidRDefault="00E61ECF" w:rsidP="0042493A">
                      <w:pPr>
                        <w:jc w:val="center"/>
                        <w:rPr>
                          <w:b/>
                          <w:color w:val="0C5986" w:themeColor="accent1"/>
                          <w:sz w:val="32"/>
                          <w:szCs w:val="32"/>
                        </w:rPr>
                      </w:pPr>
                    </w:p>
                    <w:p w14:paraId="2F4A6CEA" w14:textId="77777777" w:rsidR="00230903" w:rsidRPr="00790D3A" w:rsidRDefault="00230903" w:rsidP="0042493A">
                      <w:pPr>
                        <w:jc w:val="center"/>
                        <w:rPr>
                          <w:b/>
                          <w:color w:val="0C5986" w:themeColor="accent1"/>
                          <w:sz w:val="32"/>
                          <w:szCs w:val="32"/>
                        </w:rPr>
                      </w:pPr>
                      <w:r w:rsidRPr="00790D3A">
                        <w:rPr>
                          <w:b/>
                          <w:color w:val="0C5986" w:themeColor="accent1"/>
                          <w:sz w:val="32"/>
                          <w:szCs w:val="32"/>
                        </w:rPr>
                        <w:t>Desired Outcomes for the Training</w:t>
                      </w:r>
                    </w:p>
                    <w:p w14:paraId="554114CA" w14:textId="77777777" w:rsidR="00230903" w:rsidRPr="00790D3A" w:rsidRDefault="00230903" w:rsidP="0042493A">
                      <w:pPr>
                        <w:pStyle w:val="ListParagraph"/>
                        <w:ind w:left="1080"/>
                      </w:pPr>
                    </w:p>
                    <w:p w14:paraId="3CC763AC" w14:textId="77777777" w:rsidR="00230903" w:rsidRPr="00790D3A" w:rsidRDefault="00230903" w:rsidP="0042493A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 w:rsidRPr="00790D3A">
                        <w:t>Define and develop an</w:t>
                      </w:r>
                      <w:r w:rsidR="00E61ECF">
                        <w:t xml:space="preserve"> understanding of </w:t>
                      </w:r>
                      <w:r w:rsidRPr="00790D3A">
                        <w:rPr>
                          <w:i/>
                          <w:color w:val="508709" w:themeColor="accent3"/>
                        </w:rPr>
                        <w:t>learning principles, standards, course map,</w:t>
                      </w:r>
                      <w:r w:rsidRPr="00790D3A">
                        <w:rPr>
                          <w:i/>
                        </w:rPr>
                        <w:t xml:space="preserve"> </w:t>
                      </w:r>
                      <w:r w:rsidRPr="00790D3A">
                        <w:t>and</w:t>
                      </w:r>
                      <w:r w:rsidRPr="00790D3A">
                        <w:rPr>
                          <w:i/>
                          <w:color w:val="008000"/>
                        </w:rPr>
                        <w:t xml:space="preserve"> </w:t>
                      </w:r>
                      <w:r w:rsidRPr="00790D3A">
                        <w:rPr>
                          <w:i/>
                          <w:color w:val="508709" w:themeColor="accent3"/>
                        </w:rPr>
                        <w:t>unpacking</w:t>
                      </w:r>
                      <w:r w:rsidRPr="00790D3A">
                        <w:t xml:space="preserve"> individually and in relationship to each other</w:t>
                      </w:r>
                    </w:p>
                    <w:p w14:paraId="4847929A" w14:textId="77777777" w:rsidR="00230903" w:rsidRPr="00790D3A" w:rsidRDefault="00230903" w:rsidP="0042493A">
                      <w:pPr>
                        <w:pStyle w:val="ListParagraph"/>
                        <w:numPr>
                          <w:ilvl w:val="1"/>
                          <w:numId w:val="1"/>
                        </w:numPr>
                      </w:pPr>
                      <w:r w:rsidRPr="00790D3A">
                        <w:t xml:space="preserve">By writing learning principles </w:t>
                      </w:r>
                    </w:p>
                    <w:p w14:paraId="7CD004F8" w14:textId="77777777" w:rsidR="00230903" w:rsidRPr="00790D3A" w:rsidRDefault="00230903" w:rsidP="0042493A">
                      <w:pPr>
                        <w:pStyle w:val="ListParagraph"/>
                        <w:numPr>
                          <w:ilvl w:val="1"/>
                          <w:numId w:val="1"/>
                        </w:numPr>
                      </w:pPr>
                      <w:r w:rsidRPr="00790D3A">
                        <w:t xml:space="preserve">By following steps for unpacking standards </w:t>
                      </w:r>
                    </w:p>
                    <w:p w14:paraId="535B94EE" w14:textId="77777777" w:rsidR="00230903" w:rsidRPr="00790D3A" w:rsidRDefault="00230903" w:rsidP="0042493A">
                      <w:pPr>
                        <w:pStyle w:val="ListParagraph"/>
                        <w:ind w:left="1440"/>
                      </w:pPr>
                    </w:p>
                    <w:p w14:paraId="7B6D4B98" w14:textId="77777777" w:rsidR="00230903" w:rsidRPr="00790D3A" w:rsidRDefault="00230903" w:rsidP="0042493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i/>
                          <w:color w:val="008000"/>
                        </w:rPr>
                      </w:pPr>
                      <w:r w:rsidRPr="00790D3A">
                        <w:t>Define and develop and</w:t>
                      </w:r>
                      <w:r w:rsidR="00E61ECF">
                        <w:t xml:space="preserve"> understanding of</w:t>
                      </w:r>
                      <w:r w:rsidRPr="00790D3A">
                        <w:t xml:space="preserve"> </w:t>
                      </w:r>
                      <w:r w:rsidRPr="00790D3A">
                        <w:rPr>
                          <w:i/>
                          <w:color w:val="508709" w:themeColor="accent3"/>
                        </w:rPr>
                        <w:t>Understanding by Design, curriculum, stage 1- desired outcomes, transfer, enduring understanding,</w:t>
                      </w:r>
                      <w:r w:rsidRPr="00790D3A">
                        <w:rPr>
                          <w:i/>
                        </w:rPr>
                        <w:t xml:space="preserve"> </w:t>
                      </w:r>
                      <w:r w:rsidRPr="00790D3A">
                        <w:t>and</w:t>
                      </w:r>
                      <w:r w:rsidRPr="00790D3A">
                        <w:rPr>
                          <w:i/>
                          <w:color w:val="008000"/>
                        </w:rPr>
                        <w:t xml:space="preserve"> </w:t>
                      </w:r>
                      <w:r w:rsidRPr="00790D3A">
                        <w:rPr>
                          <w:i/>
                          <w:color w:val="508709" w:themeColor="accent3"/>
                        </w:rPr>
                        <w:t>essential questions</w:t>
                      </w:r>
                      <w:r w:rsidR="00E61ECF">
                        <w:t xml:space="preserve"> individually, in </w:t>
                      </w:r>
                      <w:r w:rsidRPr="00790D3A">
                        <w:t>relationsh</w:t>
                      </w:r>
                      <w:r w:rsidR="00E61ECF">
                        <w:t xml:space="preserve">ip to each other, and in </w:t>
                      </w:r>
                      <w:r w:rsidRPr="00790D3A">
                        <w:t xml:space="preserve">relationship to </w:t>
                      </w:r>
                      <w:r w:rsidRPr="00790D3A">
                        <w:rPr>
                          <w:i/>
                          <w:color w:val="508709" w:themeColor="accent3"/>
                        </w:rPr>
                        <w:t>learning principles, standards, course map,</w:t>
                      </w:r>
                      <w:r w:rsidRPr="00790D3A">
                        <w:rPr>
                          <w:i/>
                          <w:color w:val="008000"/>
                        </w:rPr>
                        <w:t xml:space="preserve"> </w:t>
                      </w:r>
                      <w:r w:rsidRPr="00790D3A">
                        <w:t>and</w:t>
                      </w:r>
                      <w:r w:rsidRPr="00790D3A">
                        <w:rPr>
                          <w:i/>
                          <w:color w:val="008000"/>
                        </w:rPr>
                        <w:t xml:space="preserve"> </w:t>
                      </w:r>
                      <w:r w:rsidRPr="00790D3A">
                        <w:rPr>
                          <w:i/>
                          <w:color w:val="508709" w:themeColor="accent3"/>
                        </w:rPr>
                        <w:t>unpacking</w:t>
                      </w:r>
                    </w:p>
                    <w:p w14:paraId="2AF9FDF5" w14:textId="77777777" w:rsidR="00230903" w:rsidRPr="00790D3A" w:rsidRDefault="00E61ECF" w:rsidP="0042493A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rPr>
                          <w:i/>
                          <w:color w:val="008000"/>
                        </w:rPr>
                      </w:pPr>
                      <w:r>
                        <w:t>By a</w:t>
                      </w:r>
                      <w:r w:rsidR="00230903" w:rsidRPr="00790D3A">
                        <w:t xml:space="preserve">nalyzing stage 1 of various unit plans </w:t>
                      </w:r>
                    </w:p>
                    <w:p w14:paraId="53905DAB" w14:textId="77777777" w:rsidR="00230903" w:rsidRPr="00790D3A" w:rsidRDefault="00230903" w:rsidP="0042493A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rPr>
                          <w:i/>
                        </w:rPr>
                      </w:pPr>
                      <w:r w:rsidRPr="00790D3A">
                        <w:t>By writing and/or</w:t>
                      </w:r>
                      <w:r w:rsidR="00E61ECF">
                        <w:t xml:space="preserve"> revising stage 1 of each unit</w:t>
                      </w:r>
                    </w:p>
                    <w:p w14:paraId="646655C4" w14:textId="77777777" w:rsidR="00230903" w:rsidRPr="00790D3A" w:rsidRDefault="00230903" w:rsidP="0042493A">
                      <w:pPr>
                        <w:pStyle w:val="ListParagraph"/>
                      </w:pPr>
                    </w:p>
                    <w:p w14:paraId="44F52894" w14:textId="77777777" w:rsidR="00230903" w:rsidRPr="00790D3A" w:rsidRDefault="00230903" w:rsidP="0042493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i/>
                        </w:rPr>
                      </w:pPr>
                      <w:r w:rsidRPr="00790D3A">
                        <w:t>Define and develop and understanding of</w:t>
                      </w:r>
                      <w:r w:rsidR="00E61ECF">
                        <w:t xml:space="preserve"> </w:t>
                      </w:r>
                      <w:r w:rsidRPr="00E61ECF">
                        <w:rPr>
                          <w:i/>
                          <w:color w:val="508709" w:themeColor="accent3"/>
                        </w:rPr>
                        <w:t>stage 2 – assessment, learning plan,</w:t>
                      </w:r>
                      <w:r w:rsidRPr="00790D3A">
                        <w:t xml:space="preserve"> and </w:t>
                      </w:r>
                      <w:r w:rsidRPr="00E61ECF">
                        <w:rPr>
                          <w:i/>
                          <w:color w:val="508709" w:themeColor="accent3"/>
                        </w:rPr>
                        <w:t>instruction</w:t>
                      </w:r>
                      <w:r w:rsidRPr="00790D3A">
                        <w:t xml:space="preserve"> individually and in relationship to </w:t>
                      </w:r>
                      <w:r w:rsidRPr="00790D3A">
                        <w:rPr>
                          <w:i/>
                          <w:color w:val="508709" w:themeColor="accent3"/>
                        </w:rPr>
                        <w:t>learning principles, standards, course map, unpacking</w:t>
                      </w:r>
                      <w:r w:rsidRPr="00790D3A">
                        <w:rPr>
                          <w:color w:val="508709" w:themeColor="accent3"/>
                        </w:rPr>
                        <w:t xml:space="preserve">, </w:t>
                      </w:r>
                      <w:r w:rsidRPr="00790D3A">
                        <w:rPr>
                          <w:i/>
                          <w:color w:val="508709" w:themeColor="accent3"/>
                        </w:rPr>
                        <w:t>Understanding by Design, curriculum, stage 1- desired outcomes, transfer, enduring understanding,</w:t>
                      </w:r>
                      <w:r w:rsidRPr="00790D3A">
                        <w:rPr>
                          <w:i/>
                        </w:rPr>
                        <w:t xml:space="preserve"> </w:t>
                      </w:r>
                      <w:r w:rsidRPr="00790D3A">
                        <w:t>and</w:t>
                      </w:r>
                      <w:r w:rsidRPr="00790D3A">
                        <w:rPr>
                          <w:i/>
                          <w:color w:val="008000"/>
                        </w:rPr>
                        <w:t xml:space="preserve"> </w:t>
                      </w:r>
                      <w:r w:rsidRPr="00790D3A">
                        <w:rPr>
                          <w:i/>
                          <w:color w:val="508709" w:themeColor="accent3"/>
                        </w:rPr>
                        <w:t>essential questions</w:t>
                      </w:r>
                    </w:p>
                    <w:p w14:paraId="0C229095" w14:textId="77777777" w:rsidR="00230903" w:rsidRPr="00790D3A" w:rsidRDefault="00230903" w:rsidP="0042493A">
                      <w:pPr>
                        <w:pStyle w:val="ListParagraph"/>
                        <w:numPr>
                          <w:ilvl w:val="1"/>
                          <w:numId w:val="2"/>
                        </w:numPr>
                        <w:rPr>
                          <w:i/>
                        </w:rPr>
                      </w:pPr>
                      <w:r w:rsidRPr="00790D3A">
                        <w:t>By discussing, determining, and revising or creating additional support doc</w:t>
                      </w:r>
                      <w:r w:rsidR="00E61ECF">
                        <w:t>uments for stage 2 of each unit</w:t>
                      </w:r>
                    </w:p>
                    <w:p w14:paraId="25115D4D" w14:textId="77777777" w:rsidR="00230903" w:rsidRPr="00790D3A" w:rsidRDefault="00230903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24EE30" wp14:editId="48D29701">
                <wp:simplePos x="0" y="0"/>
                <wp:positionH relativeFrom="column">
                  <wp:posOffset>0</wp:posOffset>
                </wp:positionH>
                <wp:positionV relativeFrom="paragraph">
                  <wp:posOffset>5029200</wp:posOffset>
                </wp:positionV>
                <wp:extent cx="6629400" cy="38862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3886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AC3443" w14:textId="77777777" w:rsidR="00230903" w:rsidRPr="00E61ECF" w:rsidRDefault="00230903" w:rsidP="00230903">
                            <w:pPr>
                              <w:jc w:val="center"/>
                              <w:rPr>
                                <w:b/>
                                <w:color w:val="508709" w:themeColor="accent3"/>
                                <w:sz w:val="56"/>
                                <w:szCs w:val="56"/>
                              </w:rPr>
                            </w:pPr>
                            <w:r w:rsidRPr="00E61ECF">
                              <w:rPr>
                                <w:b/>
                                <w:color w:val="508709" w:themeColor="accent3"/>
                                <w:sz w:val="56"/>
                                <w:szCs w:val="56"/>
                              </w:rPr>
                              <w:t>Norms</w:t>
                            </w:r>
                          </w:p>
                          <w:p w14:paraId="0F5DD90B" w14:textId="77777777" w:rsidR="00230903" w:rsidRPr="00230903" w:rsidRDefault="00230903" w:rsidP="00230903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083"/>
                              <w:gridCol w:w="5084"/>
                            </w:tblGrid>
                            <w:tr w:rsidR="00230903" w14:paraId="278C8847" w14:textId="77777777" w:rsidTr="00790D3A">
                              <w:tc>
                                <w:tcPr>
                                  <w:tcW w:w="5083" w:type="dxa"/>
                                </w:tcPr>
                                <w:p w14:paraId="1E5C2149" w14:textId="77777777" w:rsidR="00E61ECF" w:rsidRDefault="00230903" w:rsidP="00E61ECF">
                                  <w:pPr>
                                    <w:jc w:val="center"/>
                                    <w:rPr>
                                      <w:color w:val="0C5986" w:themeColor="accent1"/>
                                      <w:sz w:val="16"/>
                                      <w:szCs w:val="16"/>
                                    </w:rPr>
                                  </w:pPr>
                                  <w:r w:rsidRPr="00790D3A">
                                    <w:rPr>
                                      <w:color w:val="0C5986" w:themeColor="accent1"/>
                                      <w:sz w:val="40"/>
                                      <w:szCs w:val="40"/>
                                    </w:rPr>
                                    <w:t>Courtesy</w:t>
                                  </w:r>
                                </w:p>
                                <w:p w14:paraId="4F75C064" w14:textId="77777777" w:rsidR="00E61ECF" w:rsidRPr="00E61ECF" w:rsidRDefault="00E61ECF" w:rsidP="00E61ECF">
                                  <w:pPr>
                                    <w:jc w:val="center"/>
                                    <w:rPr>
                                      <w:color w:val="0C5986" w:themeColor="accent1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84" w:type="dxa"/>
                                </w:tcPr>
                                <w:p w14:paraId="7362921E" w14:textId="77777777" w:rsidR="00230903" w:rsidRPr="00790D3A" w:rsidRDefault="00230903" w:rsidP="00790D3A">
                                  <w:pPr>
                                    <w:jc w:val="center"/>
                                    <w:rPr>
                                      <w:color w:val="0C5986" w:themeColor="accent1"/>
                                      <w:sz w:val="40"/>
                                      <w:szCs w:val="40"/>
                                    </w:rPr>
                                  </w:pPr>
                                  <w:r w:rsidRPr="00790D3A">
                                    <w:rPr>
                                      <w:color w:val="0C5986" w:themeColor="accent1"/>
                                      <w:sz w:val="40"/>
                                      <w:szCs w:val="40"/>
                                    </w:rPr>
                                    <w:t>Collaborative</w:t>
                                  </w:r>
                                </w:p>
                              </w:tc>
                            </w:tr>
                            <w:tr w:rsidR="00230903" w14:paraId="58A954F1" w14:textId="77777777" w:rsidTr="00790D3A">
                              <w:tc>
                                <w:tcPr>
                                  <w:tcW w:w="5083" w:type="dxa"/>
                                </w:tcPr>
                                <w:p w14:paraId="5554DD8A" w14:textId="77777777" w:rsidR="00230903" w:rsidRPr="00790D3A" w:rsidRDefault="00230903" w:rsidP="00E61ECF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spacing w:line="276" w:lineRule="auto"/>
                                    <w:rPr>
                                      <w:color w:val="508709" w:themeColor="accent3"/>
                                      <w:sz w:val="32"/>
                                      <w:szCs w:val="32"/>
                                    </w:rPr>
                                  </w:pPr>
                                  <w:r w:rsidRPr="00790D3A">
                                    <w:rPr>
                                      <w:color w:val="508709" w:themeColor="accent3"/>
                                      <w:sz w:val="32"/>
                                      <w:szCs w:val="32"/>
                                    </w:rPr>
                                    <w:t>Be on time</w:t>
                                  </w:r>
                                  <w:r w:rsidR="00E61ECF">
                                    <w:rPr>
                                      <w:color w:val="508709" w:themeColor="accent3"/>
                                      <w:sz w:val="32"/>
                                      <w:szCs w:val="32"/>
                                    </w:rPr>
                                    <w:t xml:space="preserve"> and return from breaks on time</w:t>
                                  </w:r>
                                </w:p>
                                <w:p w14:paraId="33C3D77E" w14:textId="77777777" w:rsidR="00230903" w:rsidRPr="00790D3A" w:rsidRDefault="00230903" w:rsidP="00E61ECF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spacing w:line="276" w:lineRule="auto"/>
                                    <w:rPr>
                                      <w:color w:val="508709" w:themeColor="accent3"/>
                                      <w:sz w:val="32"/>
                                      <w:szCs w:val="32"/>
                                    </w:rPr>
                                  </w:pPr>
                                  <w:r w:rsidRPr="00790D3A">
                                    <w:rPr>
                                      <w:color w:val="508709" w:themeColor="accent3"/>
                                      <w:sz w:val="32"/>
                                      <w:szCs w:val="32"/>
                                    </w:rPr>
                                    <w:t>Cell ph</w:t>
                                  </w:r>
                                  <w:r w:rsidR="00E61ECF">
                                    <w:rPr>
                                      <w:color w:val="508709" w:themeColor="accent3"/>
                                      <w:sz w:val="32"/>
                                      <w:szCs w:val="32"/>
                                    </w:rPr>
                                    <w:t>ones on silent, vibrate, or off</w:t>
                                  </w:r>
                                </w:p>
                                <w:p w14:paraId="7B2EC6E0" w14:textId="77777777" w:rsidR="00230903" w:rsidRPr="00790D3A" w:rsidRDefault="00230903" w:rsidP="00E61ECF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spacing w:line="276" w:lineRule="auto"/>
                                    <w:rPr>
                                      <w:color w:val="508709" w:themeColor="accent3"/>
                                      <w:sz w:val="32"/>
                                      <w:szCs w:val="32"/>
                                    </w:rPr>
                                  </w:pPr>
                                  <w:r w:rsidRPr="00790D3A">
                                    <w:rPr>
                                      <w:color w:val="508709" w:themeColor="accent3"/>
                                      <w:sz w:val="32"/>
                                      <w:szCs w:val="32"/>
                                    </w:rPr>
                                    <w:t>Be mi</w:t>
                                  </w:r>
                                  <w:r w:rsidR="00E61ECF">
                                    <w:rPr>
                                      <w:color w:val="508709" w:themeColor="accent3"/>
                                      <w:sz w:val="32"/>
                                      <w:szCs w:val="32"/>
                                    </w:rPr>
                                    <w:t>ndful of side-bar conservations</w:t>
                                  </w:r>
                                </w:p>
                                <w:p w14:paraId="4C9071DD" w14:textId="77777777" w:rsidR="00230903" w:rsidRPr="00790D3A" w:rsidRDefault="00E61ECF" w:rsidP="00E61ECF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spacing w:line="276" w:lineRule="auto"/>
                                    <w:rPr>
                                      <w:color w:val="508709" w:themeColor="accent3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color w:val="508709" w:themeColor="accent3"/>
                                      <w:sz w:val="32"/>
                                      <w:szCs w:val="32"/>
                                    </w:rPr>
                                    <w:t>Focus on the task at hand</w:t>
                                  </w:r>
                                </w:p>
                                <w:p w14:paraId="5C6D1A1A" w14:textId="77777777" w:rsidR="00230903" w:rsidRPr="00790D3A" w:rsidRDefault="00230903" w:rsidP="00E61ECF">
                                  <w:pPr>
                                    <w:ind w:left="720"/>
                                    <w:rPr>
                                      <w:color w:val="508709" w:themeColor="accent3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14:paraId="608F4A15" w14:textId="77777777" w:rsidR="00230903" w:rsidRDefault="00230903"/>
                              </w:tc>
                              <w:tc>
                                <w:tcPr>
                                  <w:tcW w:w="5084" w:type="dxa"/>
                                </w:tcPr>
                                <w:p w14:paraId="741A0462" w14:textId="77777777" w:rsidR="00230903" w:rsidRPr="00790D3A" w:rsidRDefault="00E61ECF" w:rsidP="00E61ECF">
                                  <w:pPr>
                                    <w:numPr>
                                      <w:ilvl w:val="0"/>
                                      <w:numId w:val="4"/>
                                    </w:numPr>
                                    <w:spacing w:line="276" w:lineRule="auto"/>
                                    <w:rPr>
                                      <w:color w:val="508709" w:themeColor="accent3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color w:val="508709" w:themeColor="accent3"/>
                                      <w:sz w:val="32"/>
                                      <w:szCs w:val="32"/>
                                    </w:rPr>
                                    <w:t>Promote a sense of inquiry</w:t>
                                  </w:r>
                                </w:p>
                                <w:p w14:paraId="25270E00" w14:textId="77777777" w:rsidR="00230903" w:rsidRPr="00790D3A" w:rsidRDefault="00E61ECF" w:rsidP="00E61ECF">
                                  <w:pPr>
                                    <w:numPr>
                                      <w:ilvl w:val="0"/>
                                      <w:numId w:val="4"/>
                                    </w:numPr>
                                    <w:spacing w:line="276" w:lineRule="auto"/>
                                    <w:rPr>
                                      <w:color w:val="508709" w:themeColor="accent3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color w:val="508709" w:themeColor="accent3"/>
                                      <w:sz w:val="32"/>
                                      <w:szCs w:val="32"/>
                                    </w:rPr>
                                    <w:t>Frame meaningful questions</w:t>
                                  </w:r>
                                </w:p>
                                <w:p w14:paraId="6650ED24" w14:textId="77777777" w:rsidR="00230903" w:rsidRPr="00790D3A" w:rsidRDefault="00230903" w:rsidP="00E61ECF">
                                  <w:pPr>
                                    <w:numPr>
                                      <w:ilvl w:val="0"/>
                                      <w:numId w:val="4"/>
                                    </w:numPr>
                                    <w:spacing w:line="276" w:lineRule="auto"/>
                                    <w:rPr>
                                      <w:color w:val="508709" w:themeColor="accent3"/>
                                      <w:sz w:val="32"/>
                                      <w:szCs w:val="32"/>
                                    </w:rPr>
                                  </w:pPr>
                                  <w:r w:rsidRPr="00790D3A">
                                    <w:rPr>
                                      <w:color w:val="508709" w:themeColor="accent3"/>
                                      <w:sz w:val="32"/>
                                      <w:szCs w:val="32"/>
                                    </w:rPr>
                                    <w:t>P</w:t>
                                  </w:r>
                                  <w:r w:rsidR="00E61ECF">
                                    <w:rPr>
                                      <w:color w:val="508709" w:themeColor="accent3"/>
                                      <w:sz w:val="32"/>
                                      <w:szCs w:val="32"/>
                                    </w:rPr>
                                    <w:t>ay attention to self and others</w:t>
                                  </w:r>
                                </w:p>
                                <w:p w14:paraId="49A6616F" w14:textId="77777777" w:rsidR="00230903" w:rsidRPr="00790D3A" w:rsidRDefault="00E61ECF" w:rsidP="00E61ECF">
                                  <w:pPr>
                                    <w:numPr>
                                      <w:ilvl w:val="0"/>
                                      <w:numId w:val="4"/>
                                    </w:numPr>
                                    <w:spacing w:line="276" w:lineRule="auto"/>
                                    <w:rPr>
                                      <w:color w:val="508709" w:themeColor="accent3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color w:val="508709" w:themeColor="accent3"/>
                                      <w:sz w:val="32"/>
                                      <w:szCs w:val="32"/>
                                    </w:rPr>
                                    <w:t>Assume positive intentions</w:t>
                                  </w:r>
                                </w:p>
                                <w:p w14:paraId="0EF4B39F" w14:textId="77777777" w:rsidR="00230903" w:rsidRPr="00790D3A" w:rsidRDefault="00E61ECF" w:rsidP="00E61ECF">
                                  <w:pPr>
                                    <w:numPr>
                                      <w:ilvl w:val="0"/>
                                      <w:numId w:val="4"/>
                                    </w:numPr>
                                    <w:spacing w:line="276" w:lineRule="auto"/>
                                    <w:rPr>
                                      <w:color w:val="508709" w:themeColor="accent3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color w:val="508709" w:themeColor="accent3"/>
                                      <w:sz w:val="32"/>
                                      <w:szCs w:val="32"/>
                                    </w:rPr>
                                    <w:t>Be reflective</w:t>
                                  </w:r>
                                </w:p>
                                <w:p w14:paraId="5C9B9B80" w14:textId="77777777" w:rsidR="00230903" w:rsidRDefault="00230903"/>
                              </w:tc>
                            </w:tr>
                          </w:tbl>
                          <w:p w14:paraId="732C7A6A" w14:textId="77777777" w:rsidR="00230903" w:rsidRDefault="0023090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0;margin-top:396pt;width:522pt;height:306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" filled="f" stroked="f">
                <v:textbox>
                  <w:txbxContent>
                    <w:p w14:paraId="5EAC3443" w14:textId="77777777" w:rsidR="00230903" w:rsidRPr="00E61ECF" w:rsidRDefault="00230903" w:rsidP="00230903">
                      <w:pPr>
                        <w:jc w:val="center"/>
                        <w:rPr>
                          <w:b/>
                          <w:color w:val="508709" w:themeColor="accent3"/>
                          <w:sz w:val="56"/>
                          <w:szCs w:val="56"/>
                        </w:rPr>
                      </w:pPr>
                      <w:r w:rsidRPr="00E61ECF">
                        <w:rPr>
                          <w:b/>
                          <w:color w:val="508709" w:themeColor="accent3"/>
                          <w:sz w:val="56"/>
                          <w:szCs w:val="56"/>
                        </w:rPr>
                        <w:t>Norms</w:t>
                      </w:r>
                    </w:p>
                    <w:p w14:paraId="0F5DD90B" w14:textId="77777777" w:rsidR="00230903" w:rsidRPr="00230903" w:rsidRDefault="00230903" w:rsidP="00230903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083"/>
                        <w:gridCol w:w="5084"/>
                      </w:tblGrid>
                      <w:tr w:rsidR="00230903" w14:paraId="278C8847" w14:textId="77777777" w:rsidTr="00790D3A">
                        <w:tc>
                          <w:tcPr>
                            <w:tcW w:w="5083" w:type="dxa"/>
                          </w:tcPr>
                          <w:p w14:paraId="1E5C2149" w14:textId="77777777" w:rsidR="00E61ECF" w:rsidRDefault="00230903" w:rsidP="00E61ECF">
                            <w:pPr>
                              <w:jc w:val="center"/>
                              <w:rPr>
                                <w:color w:val="0C5986" w:themeColor="accent1"/>
                                <w:sz w:val="16"/>
                                <w:szCs w:val="16"/>
                              </w:rPr>
                            </w:pPr>
                            <w:r w:rsidRPr="00790D3A">
                              <w:rPr>
                                <w:color w:val="0C5986" w:themeColor="accent1"/>
                                <w:sz w:val="40"/>
                                <w:szCs w:val="40"/>
                              </w:rPr>
                              <w:t>Courtesy</w:t>
                            </w:r>
                          </w:p>
                          <w:p w14:paraId="4F75C064" w14:textId="77777777" w:rsidR="00E61ECF" w:rsidRPr="00E61ECF" w:rsidRDefault="00E61ECF" w:rsidP="00E61ECF">
                            <w:pPr>
                              <w:jc w:val="center"/>
                              <w:rPr>
                                <w:color w:val="0C5986" w:themeColor="accent1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5084" w:type="dxa"/>
                          </w:tcPr>
                          <w:p w14:paraId="7362921E" w14:textId="77777777" w:rsidR="00230903" w:rsidRPr="00790D3A" w:rsidRDefault="00230903" w:rsidP="00790D3A">
                            <w:pPr>
                              <w:jc w:val="center"/>
                              <w:rPr>
                                <w:color w:val="0C5986" w:themeColor="accent1"/>
                                <w:sz w:val="40"/>
                                <w:szCs w:val="40"/>
                              </w:rPr>
                            </w:pPr>
                            <w:r w:rsidRPr="00790D3A">
                              <w:rPr>
                                <w:color w:val="0C5986" w:themeColor="accent1"/>
                                <w:sz w:val="40"/>
                                <w:szCs w:val="40"/>
                              </w:rPr>
                              <w:t>Collaborative</w:t>
                            </w:r>
                          </w:p>
                        </w:tc>
                      </w:tr>
                      <w:tr w:rsidR="00230903" w14:paraId="58A954F1" w14:textId="77777777" w:rsidTr="00790D3A">
                        <w:tc>
                          <w:tcPr>
                            <w:tcW w:w="5083" w:type="dxa"/>
                          </w:tcPr>
                          <w:p w14:paraId="5554DD8A" w14:textId="77777777" w:rsidR="00230903" w:rsidRPr="00790D3A" w:rsidRDefault="00230903" w:rsidP="00E61ECF">
                            <w:pPr>
                              <w:numPr>
                                <w:ilvl w:val="0"/>
                                <w:numId w:val="3"/>
                              </w:numPr>
                              <w:spacing w:line="276" w:lineRule="auto"/>
                              <w:rPr>
                                <w:color w:val="508709" w:themeColor="accent3"/>
                                <w:sz w:val="32"/>
                                <w:szCs w:val="32"/>
                              </w:rPr>
                            </w:pPr>
                            <w:r w:rsidRPr="00790D3A">
                              <w:rPr>
                                <w:color w:val="508709" w:themeColor="accent3"/>
                                <w:sz w:val="32"/>
                                <w:szCs w:val="32"/>
                              </w:rPr>
                              <w:t>Be on time</w:t>
                            </w:r>
                            <w:r w:rsidR="00E61ECF">
                              <w:rPr>
                                <w:color w:val="508709" w:themeColor="accent3"/>
                                <w:sz w:val="32"/>
                                <w:szCs w:val="32"/>
                              </w:rPr>
                              <w:t xml:space="preserve"> and return from breaks on time</w:t>
                            </w:r>
                          </w:p>
                          <w:p w14:paraId="33C3D77E" w14:textId="77777777" w:rsidR="00230903" w:rsidRPr="00790D3A" w:rsidRDefault="00230903" w:rsidP="00E61ECF">
                            <w:pPr>
                              <w:numPr>
                                <w:ilvl w:val="0"/>
                                <w:numId w:val="3"/>
                              </w:numPr>
                              <w:spacing w:line="276" w:lineRule="auto"/>
                              <w:rPr>
                                <w:color w:val="508709" w:themeColor="accent3"/>
                                <w:sz w:val="32"/>
                                <w:szCs w:val="32"/>
                              </w:rPr>
                            </w:pPr>
                            <w:r w:rsidRPr="00790D3A">
                              <w:rPr>
                                <w:color w:val="508709" w:themeColor="accent3"/>
                                <w:sz w:val="32"/>
                                <w:szCs w:val="32"/>
                              </w:rPr>
                              <w:t>Cell ph</w:t>
                            </w:r>
                            <w:r w:rsidR="00E61ECF">
                              <w:rPr>
                                <w:color w:val="508709" w:themeColor="accent3"/>
                                <w:sz w:val="32"/>
                                <w:szCs w:val="32"/>
                              </w:rPr>
                              <w:t>ones on silent, vibrate, or off</w:t>
                            </w:r>
                          </w:p>
                          <w:p w14:paraId="7B2EC6E0" w14:textId="77777777" w:rsidR="00230903" w:rsidRPr="00790D3A" w:rsidRDefault="00230903" w:rsidP="00E61ECF">
                            <w:pPr>
                              <w:numPr>
                                <w:ilvl w:val="0"/>
                                <w:numId w:val="3"/>
                              </w:numPr>
                              <w:spacing w:line="276" w:lineRule="auto"/>
                              <w:rPr>
                                <w:color w:val="508709" w:themeColor="accent3"/>
                                <w:sz w:val="32"/>
                                <w:szCs w:val="32"/>
                              </w:rPr>
                            </w:pPr>
                            <w:r w:rsidRPr="00790D3A">
                              <w:rPr>
                                <w:color w:val="508709" w:themeColor="accent3"/>
                                <w:sz w:val="32"/>
                                <w:szCs w:val="32"/>
                              </w:rPr>
                              <w:t>Be mi</w:t>
                            </w:r>
                            <w:r w:rsidR="00E61ECF">
                              <w:rPr>
                                <w:color w:val="508709" w:themeColor="accent3"/>
                                <w:sz w:val="32"/>
                                <w:szCs w:val="32"/>
                              </w:rPr>
                              <w:t>ndful of side-bar conservations</w:t>
                            </w:r>
                          </w:p>
                          <w:p w14:paraId="4C9071DD" w14:textId="77777777" w:rsidR="00230903" w:rsidRPr="00790D3A" w:rsidRDefault="00E61ECF" w:rsidP="00E61ECF">
                            <w:pPr>
                              <w:numPr>
                                <w:ilvl w:val="0"/>
                                <w:numId w:val="3"/>
                              </w:numPr>
                              <w:spacing w:line="276" w:lineRule="auto"/>
                              <w:rPr>
                                <w:color w:val="508709" w:themeColor="accent3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508709" w:themeColor="accent3"/>
                                <w:sz w:val="32"/>
                                <w:szCs w:val="32"/>
                              </w:rPr>
                              <w:t>Focus on the task at hand</w:t>
                            </w:r>
                          </w:p>
                          <w:p w14:paraId="5C6D1A1A" w14:textId="77777777" w:rsidR="00230903" w:rsidRPr="00790D3A" w:rsidRDefault="00230903" w:rsidP="00E61ECF">
                            <w:pPr>
                              <w:ind w:left="720"/>
                              <w:rPr>
                                <w:color w:val="508709" w:themeColor="accent3"/>
                                <w:sz w:val="32"/>
                                <w:szCs w:val="32"/>
                              </w:rPr>
                            </w:pPr>
                          </w:p>
                          <w:p w14:paraId="608F4A15" w14:textId="77777777" w:rsidR="00230903" w:rsidRDefault="00230903"/>
                        </w:tc>
                        <w:tc>
                          <w:tcPr>
                            <w:tcW w:w="5084" w:type="dxa"/>
                          </w:tcPr>
                          <w:p w14:paraId="741A0462" w14:textId="77777777" w:rsidR="00230903" w:rsidRPr="00790D3A" w:rsidRDefault="00E61ECF" w:rsidP="00E61ECF">
                            <w:pPr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rPr>
                                <w:color w:val="508709" w:themeColor="accent3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508709" w:themeColor="accent3"/>
                                <w:sz w:val="32"/>
                                <w:szCs w:val="32"/>
                              </w:rPr>
                              <w:t>Promote a sense of inquiry</w:t>
                            </w:r>
                          </w:p>
                          <w:p w14:paraId="25270E00" w14:textId="77777777" w:rsidR="00230903" w:rsidRPr="00790D3A" w:rsidRDefault="00E61ECF" w:rsidP="00E61ECF">
                            <w:pPr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rPr>
                                <w:color w:val="508709" w:themeColor="accent3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508709" w:themeColor="accent3"/>
                                <w:sz w:val="32"/>
                                <w:szCs w:val="32"/>
                              </w:rPr>
                              <w:t>Frame meaningful questions</w:t>
                            </w:r>
                          </w:p>
                          <w:p w14:paraId="6650ED24" w14:textId="77777777" w:rsidR="00230903" w:rsidRPr="00790D3A" w:rsidRDefault="00230903" w:rsidP="00E61ECF">
                            <w:pPr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rPr>
                                <w:color w:val="508709" w:themeColor="accent3"/>
                                <w:sz w:val="32"/>
                                <w:szCs w:val="32"/>
                              </w:rPr>
                            </w:pPr>
                            <w:r w:rsidRPr="00790D3A">
                              <w:rPr>
                                <w:color w:val="508709" w:themeColor="accent3"/>
                                <w:sz w:val="32"/>
                                <w:szCs w:val="32"/>
                              </w:rPr>
                              <w:t>P</w:t>
                            </w:r>
                            <w:r w:rsidR="00E61ECF">
                              <w:rPr>
                                <w:color w:val="508709" w:themeColor="accent3"/>
                                <w:sz w:val="32"/>
                                <w:szCs w:val="32"/>
                              </w:rPr>
                              <w:t>ay attention to self and others</w:t>
                            </w:r>
                          </w:p>
                          <w:p w14:paraId="49A6616F" w14:textId="77777777" w:rsidR="00230903" w:rsidRPr="00790D3A" w:rsidRDefault="00E61ECF" w:rsidP="00E61ECF">
                            <w:pPr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rPr>
                                <w:color w:val="508709" w:themeColor="accent3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508709" w:themeColor="accent3"/>
                                <w:sz w:val="32"/>
                                <w:szCs w:val="32"/>
                              </w:rPr>
                              <w:t>Assume positive intentions</w:t>
                            </w:r>
                          </w:p>
                          <w:p w14:paraId="0EF4B39F" w14:textId="77777777" w:rsidR="00230903" w:rsidRPr="00790D3A" w:rsidRDefault="00E61ECF" w:rsidP="00E61ECF">
                            <w:pPr>
                              <w:numPr>
                                <w:ilvl w:val="0"/>
                                <w:numId w:val="4"/>
                              </w:numPr>
                              <w:spacing w:line="276" w:lineRule="auto"/>
                              <w:rPr>
                                <w:color w:val="508709" w:themeColor="accent3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508709" w:themeColor="accent3"/>
                                <w:sz w:val="32"/>
                                <w:szCs w:val="32"/>
                              </w:rPr>
                              <w:t>Be reflective</w:t>
                            </w:r>
                          </w:p>
                          <w:p w14:paraId="5C9B9B80" w14:textId="77777777" w:rsidR="00230903" w:rsidRDefault="00230903"/>
                        </w:tc>
                      </w:tr>
                    </w:tbl>
                    <w:p w14:paraId="732C7A6A" w14:textId="77777777" w:rsidR="00230903" w:rsidRDefault="00230903"/>
                  </w:txbxContent>
                </v:textbox>
                <w10:wrap type="square"/>
              </v:shape>
            </w:pict>
          </mc:Fallback>
        </mc:AlternateContent>
      </w:r>
    </w:p>
    <w:sectPr w:rsidR="00FD04C9" w:rsidSect="00AA1972">
      <w:pgSz w:w="12240" w:h="15840"/>
      <w:pgMar w:top="936" w:right="936" w:bottom="936" w:left="93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14809"/>
    <w:multiLevelType w:val="hybridMultilevel"/>
    <w:tmpl w:val="533EF348"/>
    <w:lvl w:ilvl="0" w:tplc="C2388262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0C5986" w:themeColor="accent1"/>
      </w:rPr>
    </w:lvl>
    <w:lvl w:ilvl="1" w:tplc="3E0CDDBE" w:tentative="1">
      <w:start w:val="1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44CF6C8" w:tentative="1">
      <w:start w:val="1"/>
      <w:numFmt w:val="bullet"/>
      <w:lvlText w:val="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B56CBDA" w:tentative="1">
      <w:start w:val="1"/>
      <w:numFmt w:val="bullet"/>
      <w:lvlText w:val="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042A128" w:tentative="1">
      <w:start w:val="1"/>
      <w:numFmt w:val="bullet"/>
      <w:lvlText w:val="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BC0EB34" w:tentative="1">
      <w:start w:val="1"/>
      <w:numFmt w:val="bullet"/>
      <w:lvlText w:val="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7F66386" w:tentative="1">
      <w:start w:val="1"/>
      <w:numFmt w:val="bullet"/>
      <w:lvlText w:val="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452A336" w:tentative="1">
      <w:start w:val="1"/>
      <w:numFmt w:val="bullet"/>
      <w:lvlText w:val="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124CE60" w:tentative="1">
      <w:start w:val="1"/>
      <w:numFmt w:val="bullet"/>
      <w:lvlText w:val="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21335190"/>
    <w:multiLevelType w:val="hybridMultilevel"/>
    <w:tmpl w:val="B08EEB48"/>
    <w:lvl w:ilvl="0" w:tplc="A7D646B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C5986" w:themeColor="accent1"/>
      </w:rPr>
    </w:lvl>
    <w:lvl w:ilvl="1" w:tplc="C040F36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color w:val="0C5986" w:themeColor="accent1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3DC7843"/>
    <w:multiLevelType w:val="hybridMultilevel"/>
    <w:tmpl w:val="6890BA20"/>
    <w:lvl w:ilvl="0" w:tplc="03E6DFE8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0C5986" w:themeColor="accent1"/>
      </w:rPr>
    </w:lvl>
    <w:lvl w:ilvl="1" w:tplc="EB5CCD4C" w:tentative="1">
      <w:start w:val="1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4C20EF0" w:tentative="1">
      <w:start w:val="1"/>
      <w:numFmt w:val="bullet"/>
      <w:lvlText w:val="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4448F74" w:tentative="1">
      <w:start w:val="1"/>
      <w:numFmt w:val="bullet"/>
      <w:lvlText w:val="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A87428" w:tentative="1">
      <w:start w:val="1"/>
      <w:numFmt w:val="bullet"/>
      <w:lvlText w:val="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5F26352" w:tentative="1">
      <w:start w:val="1"/>
      <w:numFmt w:val="bullet"/>
      <w:lvlText w:val="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6C6E584" w:tentative="1">
      <w:start w:val="1"/>
      <w:numFmt w:val="bullet"/>
      <w:lvlText w:val="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B28E7AE" w:tentative="1">
      <w:start w:val="1"/>
      <w:numFmt w:val="bullet"/>
      <w:lvlText w:val="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BBC9BD8" w:tentative="1">
      <w:start w:val="1"/>
      <w:numFmt w:val="bullet"/>
      <w:lvlText w:val="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6E017590"/>
    <w:multiLevelType w:val="hybridMultilevel"/>
    <w:tmpl w:val="FCB0B680"/>
    <w:lvl w:ilvl="0" w:tplc="67FA54E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C5986" w:themeColor="accent1"/>
      </w:rPr>
    </w:lvl>
    <w:lvl w:ilvl="1" w:tplc="CB96B346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color w:val="0C5986" w:themeColor="accent1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972"/>
    <w:rsid w:val="00230903"/>
    <w:rsid w:val="0042493A"/>
    <w:rsid w:val="00790D3A"/>
    <w:rsid w:val="00AA1972"/>
    <w:rsid w:val="00E61ECF"/>
    <w:rsid w:val="00FD0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3E5C16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493A"/>
    <w:pPr>
      <w:ind w:left="720"/>
      <w:contextualSpacing/>
    </w:pPr>
  </w:style>
  <w:style w:type="table" w:styleId="TableGrid">
    <w:name w:val="Table Grid"/>
    <w:basedOn w:val="TableNormal"/>
    <w:uiPriority w:val="59"/>
    <w:rsid w:val="002309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493A"/>
    <w:pPr>
      <w:ind w:left="720"/>
      <w:contextualSpacing/>
    </w:pPr>
  </w:style>
  <w:style w:type="table" w:styleId="TableGrid">
    <w:name w:val="Table Grid"/>
    <w:basedOn w:val="TableNormal"/>
    <w:uiPriority w:val="59"/>
    <w:rsid w:val="002309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33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301787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0596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9703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929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588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6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60437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7137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6616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8957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524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Revolution">
  <a:themeElements>
    <a:clrScheme name="Revolution">
      <a:dk1>
        <a:sysClr val="windowText" lastClr="000000"/>
      </a:dk1>
      <a:lt1>
        <a:sysClr val="window" lastClr="FFFFFF"/>
      </a:lt1>
      <a:dk2>
        <a:srgbClr val="1B3861"/>
      </a:dk2>
      <a:lt2>
        <a:srgbClr val="38ABED"/>
      </a:lt2>
      <a:accent1>
        <a:srgbClr val="0C5986"/>
      </a:accent1>
      <a:accent2>
        <a:srgbClr val="DDF53D"/>
      </a:accent2>
      <a:accent3>
        <a:srgbClr val="508709"/>
      </a:accent3>
      <a:accent4>
        <a:srgbClr val="BF5E00"/>
      </a:accent4>
      <a:accent5>
        <a:srgbClr val="9C0001"/>
      </a:accent5>
      <a:accent6>
        <a:srgbClr val="660075"/>
      </a:accent6>
      <a:hlink>
        <a:srgbClr val="ABF24D"/>
      </a:hlink>
      <a:folHlink>
        <a:srgbClr val="A0E7FB"/>
      </a:folHlink>
    </a:clrScheme>
    <a:fontScheme name="Revolution">
      <a:majorFont>
        <a:latin typeface="Trebuchet MS"/>
        <a:ea typeface=""/>
        <a:cs typeface=""/>
        <a:font script="Jpan" typeface="ＭＳ ゴシック"/>
        <a:font script="Hans" typeface="宋体"/>
        <a:font script="Hant" typeface="新細明體"/>
      </a:majorFont>
      <a:minorFont>
        <a:latin typeface="Trebuchet MS"/>
        <a:ea typeface=""/>
        <a:cs typeface=""/>
        <a:font script="Jpan" typeface="ＭＳ ゴシック"/>
        <a:font script="Hans" typeface="宋体"/>
        <a:font script="Hant" typeface="新細明體"/>
      </a:minorFont>
    </a:fontScheme>
    <a:fmtScheme name="Revolution">
      <a:fillStyleLst>
        <a:solidFill>
          <a:schemeClr val="phClr"/>
        </a:solidFill>
        <a:solidFill>
          <a:schemeClr val="phClr"/>
        </a:soli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0800000">
              <a:srgbClr val="808080">
                <a:alpha val="75000"/>
              </a:srgbClr>
            </a:innerShdw>
          </a:effectLst>
        </a:effectStyle>
        <a:effectStyle>
          <a:effectLst>
            <a:innerShdw blurRad="50800" dist="25400" dir="13500000">
              <a:srgbClr val="808080">
                <a:alpha val="75000"/>
              </a:srgbClr>
            </a:innerShdw>
            <a:outerShdw blurRad="63500" dist="50800" dir="5400000" algn="br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1400000"/>
            </a:lightRig>
          </a:scene3d>
          <a:sp3d contourW="12700" prstMaterial="softmetal">
            <a:bevelT w="63500" h="25400" prst="angle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liddle</dc:creator>
  <cp:keywords/>
  <dc:description/>
  <cp:lastModifiedBy>heidi liddle</cp:lastModifiedBy>
  <cp:revision>3</cp:revision>
  <cp:lastPrinted>2013-05-21T15:20:00Z</cp:lastPrinted>
  <dcterms:created xsi:type="dcterms:W3CDTF">2013-05-21T15:16:00Z</dcterms:created>
  <dcterms:modified xsi:type="dcterms:W3CDTF">2013-05-21T15:35:00Z</dcterms:modified>
</cp:coreProperties>
</file>